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0961C" w14:textId="1277C204" w:rsidR="001F556F" w:rsidRDefault="0047169C" w:rsidP="00166AEF">
      <w:pPr>
        <w:pStyle w:val="Heading1"/>
      </w:pPr>
      <w:r>
        <w:t xml:space="preserve">Professor </w:t>
      </w:r>
      <w:r w:rsidR="001F556F">
        <w:t>Denise Syndercombe Court</w:t>
      </w:r>
    </w:p>
    <w:p w14:paraId="05160D6C" w14:textId="3DC00C31" w:rsidR="00166AEF" w:rsidRDefault="00166AEF" w:rsidP="00166AEF">
      <w:pPr>
        <w:pStyle w:val="Heading1"/>
      </w:pPr>
      <w:r>
        <w:rPr>
          <w:noProof/>
          <w:lang w:eastAsia="en-GB"/>
        </w:rPr>
        <mc:AlternateContent>
          <mc:Choice Requires="wps">
            <w:drawing>
              <wp:anchor distT="0" distB="0" distL="114300" distR="114300" simplePos="0" relativeHeight="251659264" behindDoc="0" locked="0" layoutInCell="1" allowOverlap="1" wp14:anchorId="39C4A824" wp14:editId="487334DC">
                <wp:simplePos x="0" y="0"/>
                <wp:positionH relativeFrom="column">
                  <wp:posOffset>3595813</wp:posOffset>
                </wp:positionH>
                <wp:positionV relativeFrom="paragraph">
                  <wp:posOffset>-1824710</wp:posOffset>
                </wp:positionV>
                <wp:extent cx="3886200" cy="1476462"/>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86200" cy="1476462"/>
                        </a:xfrm>
                        <a:prstGeom prst="rect">
                          <a:avLst/>
                        </a:prstGeom>
                        <a:noFill/>
                        <a:ln w="6350">
                          <a:noFill/>
                        </a:ln>
                      </wps:spPr>
                      <wps:txbx>
                        <w:txbxContent>
                          <w:p w14:paraId="40538BAE" w14:textId="77777777" w:rsidR="00166AEF" w:rsidRPr="004A488B" w:rsidRDefault="00166AEF" w:rsidP="00166AEF">
                            <w:pPr>
                              <w:spacing w:after="0" w:line="276" w:lineRule="auto"/>
                              <w:jc w:val="right"/>
                              <w:rPr>
                                <w:color w:val="FFFFFF" w:themeColor="background1"/>
                                <w:sz w:val="24"/>
                                <w:szCs w:val="24"/>
                              </w:rPr>
                            </w:pPr>
                            <w:r w:rsidRPr="004A488B">
                              <w:rPr>
                                <w:color w:val="FFFFFF" w:themeColor="background1"/>
                                <w:sz w:val="24"/>
                                <w:szCs w:val="24"/>
                              </w:rPr>
                              <w:t>Denise Syndercombe Court</w:t>
                            </w:r>
                          </w:p>
                          <w:p w14:paraId="6022605C" w14:textId="77777777" w:rsidR="00166AEF" w:rsidRPr="004A488B" w:rsidRDefault="00166AEF" w:rsidP="00166AEF">
                            <w:pPr>
                              <w:spacing w:after="0" w:line="276" w:lineRule="auto"/>
                              <w:jc w:val="right"/>
                              <w:rPr>
                                <w:color w:val="FFFFFF" w:themeColor="background1"/>
                                <w:sz w:val="24"/>
                                <w:szCs w:val="24"/>
                              </w:rPr>
                            </w:pPr>
                            <w:r w:rsidRPr="004A488B">
                              <w:rPr>
                                <w:color w:val="FFFFFF" w:themeColor="background1"/>
                                <w:sz w:val="24"/>
                                <w:szCs w:val="24"/>
                              </w:rPr>
                              <w:t>Professor of Forensic Genetics</w:t>
                            </w:r>
                          </w:p>
                          <w:p w14:paraId="21D79492" w14:textId="77777777" w:rsidR="00166AEF" w:rsidRPr="004A488B" w:rsidRDefault="00DB5189" w:rsidP="00166AEF">
                            <w:pPr>
                              <w:spacing w:after="0" w:line="276" w:lineRule="auto"/>
                              <w:jc w:val="right"/>
                              <w:rPr>
                                <w:color w:val="FFFFFF" w:themeColor="background1"/>
                                <w:sz w:val="24"/>
                                <w:szCs w:val="24"/>
                              </w:rPr>
                            </w:pPr>
                            <w:hyperlink r:id="rId5" w:history="1">
                              <w:r w:rsidR="00166AEF" w:rsidRPr="004A488B">
                                <w:rPr>
                                  <w:rStyle w:val="Hyperlink"/>
                                  <w:color w:val="FFFFFF" w:themeColor="background1"/>
                                  <w:sz w:val="24"/>
                                  <w:szCs w:val="24"/>
                                </w:rPr>
                                <w:t>denise.syndercombe-court@kcl.ac.uk</w:t>
                              </w:r>
                            </w:hyperlink>
                          </w:p>
                          <w:p w14:paraId="666B7523" w14:textId="77777777" w:rsidR="00166AEF" w:rsidRPr="004A488B" w:rsidRDefault="00DB5189" w:rsidP="00166AEF">
                            <w:pPr>
                              <w:spacing w:after="0" w:line="276" w:lineRule="auto"/>
                              <w:jc w:val="right"/>
                              <w:rPr>
                                <w:color w:val="FFFFFF" w:themeColor="background1"/>
                                <w:sz w:val="24"/>
                                <w:szCs w:val="24"/>
                              </w:rPr>
                            </w:pPr>
                            <w:hyperlink r:id="rId6" w:history="1">
                              <w:r w:rsidR="00166AEF" w:rsidRPr="004A488B">
                                <w:rPr>
                                  <w:rStyle w:val="Hyperlink"/>
                                  <w:color w:val="FFFFFF" w:themeColor="background1"/>
                                  <w:sz w:val="24"/>
                                  <w:szCs w:val="24"/>
                                </w:rPr>
                                <w:t>denise.syndercombe.court@kingscollegeuni.cjsm.net</w:t>
                              </w:r>
                            </w:hyperlink>
                          </w:p>
                          <w:p w14:paraId="4379A039" w14:textId="77777777" w:rsidR="00166AEF" w:rsidRPr="004A488B" w:rsidRDefault="00166AEF" w:rsidP="00166AEF">
                            <w:pPr>
                              <w:spacing w:after="0" w:line="276" w:lineRule="auto"/>
                              <w:jc w:val="right"/>
                              <w:rPr>
                                <w:color w:val="FFFFFF" w:themeColor="background1"/>
                                <w:sz w:val="24"/>
                                <w:szCs w:val="24"/>
                              </w:rPr>
                            </w:pPr>
                            <w:r w:rsidRPr="004A488B">
                              <w:rPr>
                                <w:color w:val="FFFFFF" w:themeColor="background1"/>
                                <w:sz w:val="24"/>
                                <w:szCs w:val="24"/>
                              </w:rPr>
                              <w:t>0207 848 2155</w:t>
                            </w:r>
                          </w:p>
                          <w:p w14:paraId="2C0482C0" w14:textId="77777777" w:rsidR="00166AEF" w:rsidRPr="004A488B" w:rsidRDefault="00166AEF" w:rsidP="00166AEF">
                            <w:pPr>
                              <w:spacing w:line="276" w:lineRule="auto"/>
                              <w:jc w:val="right"/>
                              <w:rPr>
                                <w:color w:val="FFFFFF" w:themeColor="background1"/>
                                <w:sz w:val="24"/>
                                <w:szCs w:val="24"/>
                              </w:rPr>
                            </w:pPr>
                            <w:r>
                              <w:rPr>
                                <w:color w:val="FFFFFF" w:themeColor="background1"/>
                                <w:sz w:val="24"/>
                                <w:szCs w:val="24"/>
                              </w:rPr>
                              <w:t>0</w:t>
                            </w:r>
                            <w:r w:rsidRPr="004A488B">
                              <w:rPr>
                                <w:color w:val="FFFFFF" w:themeColor="background1"/>
                                <w:sz w:val="24"/>
                                <w:szCs w:val="24"/>
                              </w:rPr>
                              <w:t>7966 262167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4A824" id="_x0000_t202" coordsize="21600,21600" o:spt="202" path="m,l,21600r21600,l21600,xe">
                <v:stroke joinstyle="miter"/>
                <v:path gradientshapeok="t" o:connecttype="rect"/>
              </v:shapetype>
              <v:shape id="Text Box 3" o:spid="_x0000_s1026" type="#_x0000_t202" style="position:absolute;margin-left:283.15pt;margin-top:-143.7pt;width:306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" filled="f" stroked="f" strokeweight=".5pt">
                <v:textbox inset="0,0,0,0">
                  <w:txbxContent>
                    <w:p w14:paraId="40538BAE" w14:textId="77777777" w:rsidR="00166AEF" w:rsidRPr="004A488B" w:rsidRDefault="00166AEF" w:rsidP="00166AEF">
                      <w:pPr>
                        <w:spacing w:after="0" w:line="276" w:lineRule="auto"/>
                        <w:jc w:val="right"/>
                        <w:rPr>
                          <w:color w:val="FFFFFF" w:themeColor="background1"/>
                          <w:sz w:val="24"/>
                          <w:szCs w:val="24"/>
                        </w:rPr>
                      </w:pPr>
                      <w:r w:rsidRPr="004A488B">
                        <w:rPr>
                          <w:color w:val="FFFFFF" w:themeColor="background1"/>
                          <w:sz w:val="24"/>
                          <w:szCs w:val="24"/>
                        </w:rPr>
                        <w:t>Denise Syndercombe Court</w:t>
                      </w:r>
                    </w:p>
                    <w:p w14:paraId="6022605C" w14:textId="77777777" w:rsidR="00166AEF" w:rsidRPr="004A488B" w:rsidRDefault="00166AEF" w:rsidP="00166AEF">
                      <w:pPr>
                        <w:spacing w:after="0" w:line="276" w:lineRule="auto"/>
                        <w:jc w:val="right"/>
                        <w:rPr>
                          <w:color w:val="FFFFFF" w:themeColor="background1"/>
                          <w:sz w:val="24"/>
                          <w:szCs w:val="24"/>
                        </w:rPr>
                      </w:pPr>
                      <w:r w:rsidRPr="004A488B">
                        <w:rPr>
                          <w:color w:val="FFFFFF" w:themeColor="background1"/>
                          <w:sz w:val="24"/>
                          <w:szCs w:val="24"/>
                        </w:rPr>
                        <w:t>Professor of Forensic Genetics</w:t>
                      </w:r>
                    </w:p>
                    <w:p w14:paraId="21D79492" w14:textId="77777777" w:rsidR="00166AEF" w:rsidRPr="004A488B" w:rsidRDefault="00B92668" w:rsidP="00166AEF">
                      <w:pPr>
                        <w:spacing w:after="0" w:line="276" w:lineRule="auto"/>
                        <w:jc w:val="right"/>
                        <w:rPr>
                          <w:color w:val="FFFFFF" w:themeColor="background1"/>
                          <w:sz w:val="24"/>
                          <w:szCs w:val="24"/>
                        </w:rPr>
                      </w:pPr>
                      <w:hyperlink r:id="rId7" w:history="1">
                        <w:r w:rsidR="00166AEF" w:rsidRPr="004A488B">
                          <w:rPr>
                            <w:rStyle w:val="Hyperlink"/>
                            <w:color w:val="FFFFFF" w:themeColor="background1"/>
                            <w:sz w:val="24"/>
                            <w:szCs w:val="24"/>
                          </w:rPr>
                          <w:t>denise.syndercombe-court@kcl.ac.uk</w:t>
                        </w:r>
                      </w:hyperlink>
                    </w:p>
                    <w:p w14:paraId="666B7523" w14:textId="77777777" w:rsidR="00166AEF" w:rsidRPr="004A488B" w:rsidRDefault="00B92668" w:rsidP="00166AEF">
                      <w:pPr>
                        <w:spacing w:after="0" w:line="276" w:lineRule="auto"/>
                        <w:jc w:val="right"/>
                        <w:rPr>
                          <w:color w:val="FFFFFF" w:themeColor="background1"/>
                          <w:sz w:val="24"/>
                          <w:szCs w:val="24"/>
                        </w:rPr>
                      </w:pPr>
                      <w:hyperlink r:id="rId8" w:history="1">
                        <w:r w:rsidR="00166AEF" w:rsidRPr="004A488B">
                          <w:rPr>
                            <w:rStyle w:val="Hyperlink"/>
                            <w:color w:val="FFFFFF" w:themeColor="background1"/>
                            <w:sz w:val="24"/>
                            <w:szCs w:val="24"/>
                          </w:rPr>
                          <w:t>denise.syndercombe.court@kingscollegeuni.cjsm.net</w:t>
                        </w:r>
                      </w:hyperlink>
                    </w:p>
                    <w:p w14:paraId="4379A039" w14:textId="77777777" w:rsidR="00166AEF" w:rsidRPr="004A488B" w:rsidRDefault="00166AEF" w:rsidP="00166AEF">
                      <w:pPr>
                        <w:spacing w:after="0" w:line="276" w:lineRule="auto"/>
                        <w:jc w:val="right"/>
                        <w:rPr>
                          <w:color w:val="FFFFFF" w:themeColor="background1"/>
                          <w:sz w:val="24"/>
                          <w:szCs w:val="24"/>
                        </w:rPr>
                      </w:pPr>
                      <w:r w:rsidRPr="004A488B">
                        <w:rPr>
                          <w:color w:val="FFFFFF" w:themeColor="background1"/>
                          <w:sz w:val="24"/>
                          <w:szCs w:val="24"/>
                        </w:rPr>
                        <w:t>0207 848 2155</w:t>
                      </w:r>
                    </w:p>
                    <w:p w14:paraId="2C0482C0" w14:textId="77777777" w:rsidR="00166AEF" w:rsidRPr="004A488B" w:rsidRDefault="00166AEF" w:rsidP="00166AEF">
                      <w:pPr>
                        <w:spacing w:line="276" w:lineRule="auto"/>
                        <w:jc w:val="right"/>
                        <w:rPr>
                          <w:color w:val="FFFFFF" w:themeColor="background1"/>
                          <w:sz w:val="24"/>
                          <w:szCs w:val="24"/>
                        </w:rPr>
                      </w:pPr>
                      <w:r>
                        <w:rPr>
                          <w:color w:val="FFFFFF" w:themeColor="background1"/>
                          <w:sz w:val="24"/>
                          <w:szCs w:val="24"/>
                        </w:rPr>
                        <w:t>0</w:t>
                      </w:r>
                      <w:r w:rsidRPr="004A488B">
                        <w:rPr>
                          <w:color w:val="FFFFFF" w:themeColor="background1"/>
                          <w:sz w:val="24"/>
                          <w:szCs w:val="24"/>
                        </w:rPr>
                        <w:t>7966 262167</w:t>
                      </w:r>
                    </w:p>
                  </w:txbxContent>
                </v:textbox>
              </v:shape>
            </w:pict>
          </mc:Fallback>
        </mc:AlternateContent>
      </w:r>
      <w:r>
        <w:t>Personal statement</w:t>
      </w:r>
    </w:p>
    <w:p w14:paraId="38A30976" w14:textId="77777777" w:rsidR="00B92668" w:rsidRDefault="00166AEF" w:rsidP="00166AEF">
      <w:pPr>
        <w:rPr>
          <w:rFonts w:ascii="Calibri" w:hAnsi="Calibri" w:cs="Calibri"/>
          <w:sz w:val="22"/>
          <w:szCs w:val="22"/>
        </w:rPr>
      </w:pPr>
      <w:r>
        <w:rPr>
          <w:rFonts w:ascii="Calibri" w:hAnsi="Calibri" w:cs="Calibri"/>
          <w:sz w:val="22"/>
          <w:szCs w:val="22"/>
        </w:rPr>
        <w:t>S</w:t>
      </w:r>
      <w:r w:rsidRPr="00203B6E">
        <w:rPr>
          <w:rFonts w:ascii="Calibri" w:hAnsi="Calibri" w:cs="Calibri"/>
          <w:sz w:val="22"/>
          <w:szCs w:val="22"/>
        </w:rPr>
        <w:t xml:space="preserve">cientist, </w:t>
      </w:r>
      <w:r>
        <w:rPr>
          <w:rFonts w:ascii="Calibri" w:hAnsi="Calibri" w:cs="Calibri"/>
          <w:sz w:val="22"/>
          <w:szCs w:val="22"/>
        </w:rPr>
        <w:t xml:space="preserve">geneticist, </w:t>
      </w:r>
      <w:r w:rsidRPr="00203B6E">
        <w:rPr>
          <w:rFonts w:ascii="Calibri" w:hAnsi="Calibri" w:cs="Calibri"/>
          <w:sz w:val="22"/>
          <w:szCs w:val="22"/>
        </w:rPr>
        <w:t>statistician</w:t>
      </w:r>
      <w:r>
        <w:rPr>
          <w:rFonts w:ascii="Calibri" w:hAnsi="Calibri" w:cs="Calibri"/>
          <w:sz w:val="22"/>
          <w:szCs w:val="22"/>
        </w:rPr>
        <w:t xml:space="preserve">, academic, editor and author of a prize-winning medical textbook and published author of peer reviewed scientific publications.  Trained in systematic reviews and evidence-based approaches of medical and scientific publications.   From 1990 was Senior Lecturer in Forensic Haematology at Barts and The London School of Medicine and Dentistry and continues her appointment there as an Honorary Senior Research Fellow.  In 2012 she moved to King’s College London where she is now the Professor of Forensic Genetics.  </w:t>
      </w:r>
    </w:p>
    <w:p w14:paraId="3A0DAD78" w14:textId="29E45BD0" w:rsidR="00166AEF" w:rsidRDefault="00166AEF" w:rsidP="00166AEF">
      <w:r>
        <w:rPr>
          <w:rFonts w:ascii="Calibri" w:hAnsi="Calibri" w:cs="Calibri"/>
          <w:sz w:val="22"/>
          <w:szCs w:val="22"/>
        </w:rPr>
        <w:t xml:space="preserve">She has more than thirty </w:t>
      </w:r>
      <w:r w:rsidRPr="00203B6E">
        <w:rPr>
          <w:rFonts w:ascii="Calibri" w:hAnsi="Calibri" w:cs="Calibri"/>
          <w:sz w:val="22"/>
          <w:szCs w:val="22"/>
        </w:rPr>
        <w:t xml:space="preserve">years of experience in </w:t>
      </w:r>
      <w:r>
        <w:rPr>
          <w:rFonts w:ascii="Calibri" w:hAnsi="Calibri" w:cs="Calibri"/>
          <w:sz w:val="22"/>
          <w:szCs w:val="22"/>
        </w:rPr>
        <w:t>scientific</w:t>
      </w:r>
      <w:r w:rsidRPr="00203B6E">
        <w:rPr>
          <w:rFonts w:ascii="Calibri" w:hAnsi="Calibri" w:cs="Calibri"/>
          <w:sz w:val="22"/>
          <w:szCs w:val="22"/>
        </w:rPr>
        <w:t xml:space="preserve"> research, </w:t>
      </w:r>
      <w:r>
        <w:rPr>
          <w:rFonts w:ascii="Calibri" w:hAnsi="Calibri" w:cs="Calibri"/>
          <w:sz w:val="22"/>
          <w:szCs w:val="22"/>
        </w:rPr>
        <w:t xml:space="preserve">forensic </w:t>
      </w:r>
      <w:r w:rsidRPr="00203B6E">
        <w:rPr>
          <w:rFonts w:ascii="Calibri" w:hAnsi="Calibri" w:cs="Calibri"/>
          <w:sz w:val="22"/>
          <w:szCs w:val="22"/>
        </w:rPr>
        <w:t>eviden</w:t>
      </w:r>
      <w:r>
        <w:rPr>
          <w:rFonts w:ascii="Calibri" w:hAnsi="Calibri" w:cs="Calibri"/>
          <w:sz w:val="22"/>
          <w:szCs w:val="22"/>
        </w:rPr>
        <w:t>ce</w:t>
      </w:r>
      <w:r w:rsidRPr="00203B6E">
        <w:rPr>
          <w:rFonts w:ascii="Calibri" w:hAnsi="Calibri" w:cs="Calibri"/>
          <w:sz w:val="22"/>
          <w:szCs w:val="22"/>
        </w:rPr>
        <w:t xml:space="preserve"> examination and DNA</w:t>
      </w:r>
      <w:r w:rsidR="00A04102">
        <w:rPr>
          <w:rFonts w:ascii="Calibri" w:hAnsi="Calibri" w:cs="Calibri"/>
          <w:sz w:val="22"/>
          <w:szCs w:val="22"/>
        </w:rPr>
        <w:t xml:space="preserve"> </w:t>
      </w:r>
      <w:r w:rsidRPr="00203B6E">
        <w:rPr>
          <w:rFonts w:ascii="Calibri" w:hAnsi="Calibri" w:cs="Calibri"/>
          <w:sz w:val="22"/>
          <w:szCs w:val="22"/>
        </w:rPr>
        <w:t xml:space="preserve">interpretation </w:t>
      </w:r>
      <w:r w:rsidR="00A04102">
        <w:rPr>
          <w:rFonts w:ascii="Calibri" w:hAnsi="Calibri" w:cs="Calibri"/>
          <w:sz w:val="22"/>
          <w:szCs w:val="22"/>
        </w:rPr>
        <w:t xml:space="preserve">in relationship and criminal evidence </w:t>
      </w:r>
      <w:r w:rsidRPr="00203B6E">
        <w:rPr>
          <w:rFonts w:ascii="Calibri" w:hAnsi="Calibri" w:cs="Calibri"/>
          <w:sz w:val="22"/>
          <w:szCs w:val="22"/>
        </w:rPr>
        <w:t xml:space="preserve">with a sound knowledge of the </w:t>
      </w:r>
      <w:r>
        <w:rPr>
          <w:rFonts w:ascii="Calibri" w:hAnsi="Calibri" w:cs="Calibri"/>
          <w:sz w:val="22"/>
          <w:szCs w:val="22"/>
        </w:rPr>
        <w:t xml:space="preserve">civil and </w:t>
      </w:r>
      <w:r w:rsidRPr="00203B6E">
        <w:rPr>
          <w:rFonts w:ascii="Calibri" w:hAnsi="Calibri" w:cs="Calibri"/>
          <w:sz w:val="22"/>
          <w:szCs w:val="22"/>
        </w:rPr>
        <w:t>criminal justice process</w:t>
      </w:r>
      <w:r>
        <w:rPr>
          <w:rFonts w:ascii="Calibri" w:hAnsi="Calibri" w:cs="Calibri"/>
          <w:sz w:val="22"/>
          <w:szCs w:val="22"/>
        </w:rPr>
        <w:t>,</w:t>
      </w:r>
      <w:r w:rsidRPr="00203B6E">
        <w:rPr>
          <w:rFonts w:ascii="Calibri" w:hAnsi="Calibri" w:cs="Calibri"/>
          <w:sz w:val="22"/>
          <w:szCs w:val="22"/>
        </w:rPr>
        <w:t xml:space="preserve"> including court presentation</w:t>
      </w:r>
      <w:r>
        <w:rPr>
          <w:rFonts w:ascii="Calibri" w:hAnsi="Calibri" w:cs="Calibri"/>
          <w:sz w:val="22"/>
          <w:szCs w:val="22"/>
        </w:rPr>
        <w:t xml:space="preserve"> as an accredited expert witness</w:t>
      </w:r>
      <w:r w:rsidRPr="00203B6E">
        <w:rPr>
          <w:rFonts w:ascii="Calibri" w:hAnsi="Calibri" w:cs="Calibri"/>
          <w:sz w:val="22"/>
          <w:szCs w:val="22"/>
        </w:rPr>
        <w:t>.</w:t>
      </w:r>
      <w:r>
        <w:rPr>
          <w:rFonts w:ascii="Calibri" w:hAnsi="Calibri" w:cs="Calibri"/>
          <w:sz w:val="22"/>
          <w:szCs w:val="22"/>
        </w:rPr>
        <w:t xml:space="preserve">  She runs an ISO17025 laboratory dealing with all matters DNA and is an active researcher in new molecular techniques for human identification. She has an active interest </w:t>
      </w:r>
      <w:r w:rsidRPr="00203B6E">
        <w:rPr>
          <w:rFonts w:ascii="Calibri" w:hAnsi="Calibri" w:cs="Calibri"/>
          <w:sz w:val="22"/>
          <w:szCs w:val="22"/>
        </w:rPr>
        <w:t xml:space="preserve">in </w:t>
      </w:r>
      <w:r>
        <w:rPr>
          <w:rFonts w:ascii="Calibri" w:hAnsi="Calibri" w:cs="Calibri"/>
          <w:sz w:val="22"/>
          <w:szCs w:val="22"/>
        </w:rPr>
        <w:t>promoting</w:t>
      </w:r>
      <w:r w:rsidRPr="00203B6E">
        <w:rPr>
          <w:rFonts w:ascii="Calibri" w:hAnsi="Calibri" w:cs="Calibri"/>
          <w:sz w:val="22"/>
          <w:szCs w:val="22"/>
        </w:rPr>
        <w:t xml:space="preserve"> science to a wider audience via television, radio and external lectures</w:t>
      </w:r>
      <w:r>
        <w:rPr>
          <w:rFonts w:ascii="Calibri" w:hAnsi="Calibri" w:cs="Calibri"/>
          <w:sz w:val="22"/>
          <w:szCs w:val="22"/>
        </w:rPr>
        <w:t>.</w:t>
      </w:r>
    </w:p>
    <w:p w14:paraId="774B1B7C" w14:textId="77777777" w:rsidR="00166AEF" w:rsidRDefault="00166AEF" w:rsidP="00166AEF">
      <w:pPr>
        <w:pStyle w:val="Heading1"/>
      </w:pPr>
      <w:r>
        <w:t>Qualifications</w:t>
      </w:r>
    </w:p>
    <w:p w14:paraId="176A5855" w14:textId="77777777" w:rsidR="00166AEF" w:rsidRDefault="00166AEF" w:rsidP="00166AEF">
      <w:r w:rsidRPr="00DA3AF7">
        <w:rPr>
          <w:rFonts w:ascii="Calibri" w:hAnsi="Calibri" w:cs="Calibri"/>
          <w:sz w:val="22"/>
          <w:szCs w:val="22"/>
        </w:rPr>
        <w:t>M</w:t>
      </w:r>
      <w:r>
        <w:rPr>
          <w:rFonts w:ascii="Calibri" w:hAnsi="Calibri" w:cs="Calibri"/>
          <w:sz w:val="22"/>
          <w:szCs w:val="22"/>
        </w:rPr>
        <w:t>R</w:t>
      </w:r>
      <w:r w:rsidRPr="00DA3AF7">
        <w:rPr>
          <w:rFonts w:ascii="Calibri" w:hAnsi="Calibri" w:cs="Calibri"/>
          <w:sz w:val="22"/>
          <w:szCs w:val="22"/>
        </w:rPr>
        <w:t>SB, CBiol, FIBMS, CSci, DMedT,</w:t>
      </w:r>
      <w:r>
        <w:rPr>
          <w:rFonts w:ascii="Calibri" w:hAnsi="Calibri" w:cs="Calibri"/>
          <w:sz w:val="22"/>
          <w:szCs w:val="22"/>
        </w:rPr>
        <w:t xml:space="preserve"> MCFS, </w:t>
      </w:r>
      <w:r w:rsidRPr="00DA3AF7">
        <w:rPr>
          <w:rFonts w:ascii="Calibri" w:hAnsi="Calibri" w:cs="Calibri"/>
          <w:sz w:val="22"/>
          <w:szCs w:val="22"/>
        </w:rPr>
        <w:t>PhD</w:t>
      </w:r>
      <w:r>
        <w:rPr>
          <w:rFonts w:ascii="Calibri" w:hAnsi="Calibri" w:cs="Calibri"/>
          <w:sz w:val="22"/>
          <w:szCs w:val="22"/>
        </w:rPr>
        <w:t>.  Diploma in Forensic Statistics.</w:t>
      </w:r>
    </w:p>
    <w:p w14:paraId="65CB7816" w14:textId="77777777" w:rsidR="00166AEF" w:rsidRDefault="00166AEF" w:rsidP="00166AEF">
      <w:pPr>
        <w:pStyle w:val="Heading1"/>
      </w:pPr>
      <w:r>
        <w:t>Key skills</w:t>
      </w:r>
    </w:p>
    <w:bookmarkStart w:id="0" w:name="_Hlk40949807"/>
    <w:p w14:paraId="49CAE192" w14:textId="74E12373" w:rsidR="00166AEF" w:rsidRDefault="00166AEF" w:rsidP="00166AEF">
      <w:pPr>
        <w:rPr>
          <w:rFonts w:ascii="Calibri" w:hAnsi="Calibri" w:cs="Calibri"/>
          <w:sz w:val="22"/>
          <w:szCs w:val="22"/>
        </w:rPr>
      </w:pPr>
      <w:r>
        <w:rPr>
          <w:noProof/>
          <w:lang w:eastAsia="en-GB"/>
        </w:rPr>
        <mc:AlternateContent>
          <mc:Choice Requires="wps">
            <w:drawing>
              <wp:anchor distT="0" distB="0" distL="114300" distR="114300" simplePos="0" relativeHeight="251661312" behindDoc="0" locked="0" layoutInCell="1" allowOverlap="1" wp14:anchorId="07FB8860" wp14:editId="102090E1">
                <wp:simplePos x="0" y="0"/>
                <wp:positionH relativeFrom="column">
                  <wp:posOffset>5071110</wp:posOffset>
                </wp:positionH>
                <wp:positionV relativeFrom="paragraph">
                  <wp:posOffset>1329690</wp:posOffset>
                </wp:positionV>
                <wp:extent cx="5016617" cy="2818701"/>
                <wp:effectExtent l="0" t="0" r="12700" b="20320"/>
                <wp:wrapNone/>
                <wp:docPr id="5" name="Rectangle 5"/>
                <wp:cNvGraphicFramePr/>
                <a:graphic xmlns:a="http://schemas.openxmlformats.org/drawingml/2006/main">
                  <a:graphicData uri="http://schemas.microsoft.com/office/word/2010/wordprocessingShape">
                    <wps:wsp>
                      <wps:cNvSpPr/>
                      <wps:spPr>
                        <a:xfrm>
                          <a:off x="0" y="0"/>
                          <a:ext cx="5016617" cy="28187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C0972" id="Rectangle 5" o:spid="_x0000_s1026" style="position:absolute;margin-left:399.3pt;margin-top:104.7pt;width:395pt;height:22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" fillcolor="white [3212]" strokecolor="white [3212]" strokeweight="1pt"/>
            </w:pict>
          </mc:Fallback>
        </mc:AlternateContent>
      </w:r>
      <w:r w:rsidRPr="00203B6E">
        <w:rPr>
          <w:rFonts w:ascii="Calibri" w:hAnsi="Calibri" w:cs="Calibri"/>
          <w:sz w:val="22"/>
          <w:szCs w:val="22"/>
        </w:rPr>
        <w:t xml:space="preserve">Complex DNA profiling interpretation (kinship and </w:t>
      </w:r>
      <w:r>
        <w:rPr>
          <w:rFonts w:ascii="Calibri" w:hAnsi="Calibri" w:cs="Calibri"/>
          <w:sz w:val="22"/>
          <w:szCs w:val="22"/>
        </w:rPr>
        <w:t>probabilistic mixture analysis</w:t>
      </w:r>
      <w:r w:rsidRPr="00203B6E">
        <w:rPr>
          <w:rFonts w:ascii="Calibri" w:hAnsi="Calibri" w:cs="Calibri"/>
          <w:sz w:val="22"/>
          <w:szCs w:val="22"/>
        </w:rPr>
        <w:t>)</w:t>
      </w:r>
      <w:r>
        <w:rPr>
          <w:rFonts w:ascii="Calibri" w:hAnsi="Calibri" w:cs="Calibri"/>
          <w:sz w:val="22"/>
          <w:szCs w:val="22"/>
        </w:rPr>
        <w:t>.  Statistician.  Forensic genetics researcher.  Blood pattern analyst.  Systematic reviewer.  Author of texts in anatomy, epidemiology, statistics, i</w:t>
      </w:r>
      <w:r w:rsidRPr="00203B6E">
        <w:rPr>
          <w:rFonts w:ascii="Calibri" w:hAnsi="Calibri" w:cs="Calibri"/>
          <w:sz w:val="22"/>
          <w:szCs w:val="22"/>
        </w:rPr>
        <w:t xml:space="preserve">mmunology, </w:t>
      </w:r>
      <w:r>
        <w:rPr>
          <w:rFonts w:ascii="Calibri" w:hAnsi="Calibri" w:cs="Calibri"/>
          <w:sz w:val="22"/>
          <w:szCs w:val="22"/>
        </w:rPr>
        <w:t>haematology, genetics</w:t>
      </w:r>
      <w:r w:rsidRPr="00203B6E">
        <w:rPr>
          <w:rFonts w:ascii="Calibri" w:hAnsi="Calibri" w:cs="Calibri"/>
          <w:sz w:val="22"/>
          <w:szCs w:val="22"/>
        </w:rPr>
        <w:t xml:space="preserve">, </w:t>
      </w:r>
      <w:r>
        <w:rPr>
          <w:rFonts w:ascii="Calibri" w:hAnsi="Calibri" w:cs="Calibri"/>
          <w:sz w:val="22"/>
          <w:szCs w:val="22"/>
        </w:rPr>
        <w:t xml:space="preserve">epigenetics, </w:t>
      </w:r>
      <w:r w:rsidRPr="00203B6E">
        <w:rPr>
          <w:rFonts w:ascii="Calibri" w:hAnsi="Calibri" w:cs="Calibri"/>
          <w:sz w:val="22"/>
          <w:szCs w:val="22"/>
        </w:rPr>
        <w:t>protein polymorphisms</w:t>
      </w:r>
      <w:r>
        <w:rPr>
          <w:rFonts w:ascii="Calibri" w:hAnsi="Calibri" w:cs="Calibri"/>
          <w:sz w:val="22"/>
          <w:szCs w:val="22"/>
        </w:rPr>
        <w:t xml:space="preserve"> and forensic medicine.  Lecturer to</w:t>
      </w:r>
      <w:r w:rsidRPr="00203B6E">
        <w:rPr>
          <w:rFonts w:ascii="Calibri" w:hAnsi="Calibri" w:cs="Calibri"/>
          <w:sz w:val="22"/>
          <w:szCs w:val="22"/>
        </w:rPr>
        <w:t xml:space="preserve"> medical and dental students</w:t>
      </w:r>
      <w:r>
        <w:rPr>
          <w:rFonts w:ascii="Calibri" w:hAnsi="Calibri" w:cs="Calibri"/>
          <w:sz w:val="22"/>
          <w:szCs w:val="22"/>
        </w:rPr>
        <w:t xml:space="preserve">, post registration medical professionals, </w:t>
      </w:r>
      <w:r w:rsidRPr="00203B6E">
        <w:rPr>
          <w:rFonts w:ascii="Calibri" w:hAnsi="Calibri" w:cs="Calibri"/>
          <w:sz w:val="22"/>
          <w:szCs w:val="22"/>
        </w:rPr>
        <w:t xml:space="preserve">undergraduate and post-graduate </w:t>
      </w:r>
      <w:r>
        <w:rPr>
          <w:rFonts w:ascii="Calibri" w:hAnsi="Calibri" w:cs="Calibri"/>
          <w:sz w:val="22"/>
          <w:szCs w:val="22"/>
        </w:rPr>
        <w:t xml:space="preserve">students of </w:t>
      </w:r>
      <w:r w:rsidRPr="00203B6E">
        <w:rPr>
          <w:rFonts w:ascii="Calibri" w:hAnsi="Calibri" w:cs="Calibri"/>
          <w:sz w:val="22"/>
          <w:szCs w:val="22"/>
        </w:rPr>
        <w:t>forensic science</w:t>
      </w:r>
      <w:r>
        <w:rPr>
          <w:rFonts w:ascii="Calibri" w:hAnsi="Calibri" w:cs="Calibri"/>
          <w:sz w:val="22"/>
          <w:szCs w:val="22"/>
        </w:rPr>
        <w:t xml:space="preserve"> and forensic medicine.  </w:t>
      </w:r>
      <w:r w:rsidRPr="00203B6E">
        <w:rPr>
          <w:rFonts w:ascii="Calibri" w:hAnsi="Calibri" w:cs="Calibri"/>
          <w:sz w:val="22"/>
          <w:szCs w:val="22"/>
        </w:rPr>
        <w:t xml:space="preserve">Court going </w:t>
      </w:r>
      <w:r>
        <w:rPr>
          <w:rFonts w:ascii="Calibri" w:hAnsi="Calibri" w:cs="Calibri"/>
          <w:sz w:val="22"/>
          <w:szCs w:val="22"/>
        </w:rPr>
        <w:t xml:space="preserve">accredited </w:t>
      </w:r>
      <w:r w:rsidRPr="00203B6E">
        <w:rPr>
          <w:rFonts w:ascii="Calibri" w:hAnsi="Calibri" w:cs="Calibri"/>
          <w:sz w:val="22"/>
          <w:szCs w:val="22"/>
        </w:rPr>
        <w:t>expert witness</w:t>
      </w:r>
      <w:r>
        <w:rPr>
          <w:rFonts w:ascii="Calibri" w:hAnsi="Calibri" w:cs="Calibri"/>
          <w:sz w:val="22"/>
          <w:szCs w:val="22"/>
        </w:rPr>
        <w:t>.  Director of an ISO17025 accredited laboratory as part of King’s Forensics</w:t>
      </w:r>
      <w:bookmarkEnd w:id="0"/>
      <w:r>
        <w:rPr>
          <w:rFonts w:ascii="Calibri" w:hAnsi="Calibri" w:cs="Calibri"/>
          <w:sz w:val="22"/>
          <w:szCs w:val="22"/>
        </w:rPr>
        <w:t>.</w:t>
      </w:r>
    </w:p>
    <w:p w14:paraId="073C885E" w14:textId="652E4884" w:rsidR="00166AEF" w:rsidRDefault="00166AEF" w:rsidP="00166AEF">
      <w:pPr>
        <w:pStyle w:val="Heading1"/>
      </w:pPr>
      <w:r>
        <w:t>Current appointments</w:t>
      </w:r>
    </w:p>
    <w:p w14:paraId="384827F6" w14:textId="77777777" w:rsidR="00166AEF" w:rsidRDefault="00166AEF" w:rsidP="00166AEF">
      <w:pPr>
        <w:pStyle w:val="NormalWeb"/>
        <w:numPr>
          <w:ilvl w:val="0"/>
          <w:numId w:val="1"/>
        </w:numPr>
        <w:rPr>
          <w:rFonts w:ascii="Calibri" w:hAnsi="Calibri" w:cs="Calibri"/>
          <w:sz w:val="22"/>
          <w:szCs w:val="22"/>
        </w:rPr>
      </w:pPr>
      <w:r w:rsidRPr="00AD6E8F">
        <w:rPr>
          <w:rFonts w:ascii="Calibri" w:hAnsi="Calibri" w:cs="Calibri"/>
          <w:sz w:val="22"/>
          <w:szCs w:val="22"/>
        </w:rPr>
        <w:t>Recognised Teacher, University of London</w:t>
      </w:r>
    </w:p>
    <w:p w14:paraId="4331C97B" w14:textId="77777777" w:rsidR="00166AEF" w:rsidRPr="00AD6E8F" w:rsidRDefault="00166AEF" w:rsidP="00166AEF">
      <w:pPr>
        <w:numPr>
          <w:ilvl w:val="0"/>
          <w:numId w:val="1"/>
        </w:numPr>
        <w:spacing w:after="0" w:line="240" w:lineRule="auto"/>
        <w:rPr>
          <w:rFonts w:ascii="Calibri" w:hAnsi="Calibri" w:cs="Calibri"/>
          <w:sz w:val="22"/>
          <w:szCs w:val="22"/>
        </w:rPr>
      </w:pPr>
      <w:r w:rsidRPr="00AD6E8F">
        <w:rPr>
          <w:rFonts w:ascii="Calibri" w:hAnsi="Calibri" w:cs="Calibri"/>
          <w:sz w:val="22"/>
          <w:szCs w:val="22"/>
        </w:rPr>
        <w:t>Director of laboratory accredited to ISO17025 and appointed by the Ministry of Justice</w:t>
      </w:r>
    </w:p>
    <w:p w14:paraId="680B479A" w14:textId="77777777" w:rsidR="00166AEF" w:rsidRDefault="00166AEF" w:rsidP="00166AEF">
      <w:pPr>
        <w:numPr>
          <w:ilvl w:val="0"/>
          <w:numId w:val="1"/>
        </w:numPr>
        <w:spacing w:after="0" w:line="240" w:lineRule="auto"/>
        <w:rPr>
          <w:rFonts w:ascii="Calibri" w:hAnsi="Calibri" w:cs="Calibri"/>
          <w:sz w:val="22"/>
          <w:szCs w:val="22"/>
        </w:rPr>
      </w:pPr>
      <w:r w:rsidRPr="00AD6E8F">
        <w:rPr>
          <w:rFonts w:ascii="Calibri" w:hAnsi="Calibri" w:cs="Calibri"/>
          <w:sz w:val="22"/>
          <w:szCs w:val="22"/>
        </w:rPr>
        <w:t>European DNA Profiling (EDNAP) UK representative</w:t>
      </w:r>
    </w:p>
    <w:p w14:paraId="13C6C992" w14:textId="77777777" w:rsidR="00166AEF" w:rsidRPr="00AD6E8F" w:rsidRDefault="00166AEF" w:rsidP="00166AEF">
      <w:pPr>
        <w:numPr>
          <w:ilvl w:val="0"/>
          <w:numId w:val="1"/>
        </w:numPr>
        <w:spacing w:after="0" w:line="240" w:lineRule="auto"/>
        <w:rPr>
          <w:rFonts w:ascii="Calibri" w:hAnsi="Calibri" w:cs="Calibri"/>
          <w:sz w:val="22"/>
          <w:szCs w:val="22"/>
        </w:rPr>
      </w:pPr>
      <w:r>
        <w:rPr>
          <w:rFonts w:ascii="Calibri" w:hAnsi="Calibri" w:cs="Calibri"/>
          <w:sz w:val="22"/>
          <w:szCs w:val="22"/>
        </w:rPr>
        <w:t>European Network of Forensic Science Institutes (Associate Member)</w:t>
      </w:r>
    </w:p>
    <w:p w14:paraId="4C2FABB9" w14:textId="6E8628EB" w:rsidR="00166AEF" w:rsidRDefault="00166AEF" w:rsidP="00166AEF">
      <w:pPr>
        <w:numPr>
          <w:ilvl w:val="0"/>
          <w:numId w:val="1"/>
        </w:numPr>
        <w:spacing w:after="0" w:line="240" w:lineRule="auto"/>
        <w:rPr>
          <w:rFonts w:ascii="Calibri" w:hAnsi="Calibri" w:cs="Calibri"/>
          <w:sz w:val="22"/>
          <w:szCs w:val="22"/>
        </w:rPr>
      </w:pPr>
      <w:r>
        <w:rPr>
          <w:rFonts w:ascii="Calibri" w:hAnsi="Calibri" w:cs="Calibri"/>
          <w:sz w:val="22"/>
          <w:szCs w:val="22"/>
        </w:rPr>
        <w:t xml:space="preserve">Accredited (CUBS) certificated </w:t>
      </w:r>
      <w:r w:rsidR="00DB5189">
        <w:rPr>
          <w:rFonts w:ascii="Calibri" w:hAnsi="Calibri" w:cs="Calibri"/>
          <w:sz w:val="22"/>
          <w:szCs w:val="22"/>
        </w:rPr>
        <w:t xml:space="preserve">criminal </w:t>
      </w:r>
      <w:r>
        <w:rPr>
          <w:rFonts w:ascii="Calibri" w:hAnsi="Calibri" w:cs="Calibri"/>
          <w:sz w:val="22"/>
          <w:szCs w:val="22"/>
        </w:rPr>
        <w:t>e</w:t>
      </w:r>
      <w:r w:rsidRPr="00AD6E8F">
        <w:rPr>
          <w:rFonts w:ascii="Calibri" w:hAnsi="Calibri" w:cs="Calibri"/>
          <w:sz w:val="22"/>
          <w:szCs w:val="22"/>
        </w:rPr>
        <w:t>xpert witness</w:t>
      </w:r>
    </w:p>
    <w:p w14:paraId="5BDBAF33" w14:textId="77777777" w:rsidR="00166AEF" w:rsidRPr="00AD6E8F" w:rsidRDefault="00166AEF" w:rsidP="00166AEF">
      <w:pPr>
        <w:numPr>
          <w:ilvl w:val="0"/>
          <w:numId w:val="1"/>
        </w:numPr>
        <w:spacing w:after="0" w:line="240" w:lineRule="auto"/>
        <w:rPr>
          <w:rFonts w:ascii="Calibri" w:hAnsi="Calibri" w:cs="Calibri"/>
          <w:sz w:val="22"/>
          <w:szCs w:val="22"/>
        </w:rPr>
      </w:pPr>
      <w:r w:rsidRPr="00AD6E8F">
        <w:rPr>
          <w:rFonts w:ascii="Calibri" w:hAnsi="Calibri" w:cs="Calibri"/>
          <w:sz w:val="22"/>
          <w:szCs w:val="22"/>
        </w:rPr>
        <w:t>Secretary-General, British Academy of Forensic Sciences</w:t>
      </w:r>
    </w:p>
    <w:p w14:paraId="15DD0CF3" w14:textId="77777777" w:rsidR="00166AEF" w:rsidRPr="004A488B" w:rsidRDefault="00166AEF" w:rsidP="00166AEF">
      <w:pPr>
        <w:pStyle w:val="NormalWeb"/>
        <w:numPr>
          <w:ilvl w:val="0"/>
          <w:numId w:val="1"/>
        </w:numPr>
        <w:rPr>
          <w:sz w:val="20"/>
          <w:szCs w:val="20"/>
        </w:rPr>
      </w:pPr>
      <w:r w:rsidRPr="00AD6E8F">
        <w:rPr>
          <w:rFonts w:ascii="Calibri" w:hAnsi="Calibri" w:cs="Calibri"/>
          <w:sz w:val="22"/>
          <w:szCs w:val="22"/>
        </w:rPr>
        <w:t>Secretary International Society for Forensic Genetics (English Speaking Working Group</w:t>
      </w:r>
    </w:p>
    <w:p w14:paraId="5C467C73" w14:textId="77777777" w:rsidR="00166AEF" w:rsidRPr="007E6C17" w:rsidRDefault="00166AEF" w:rsidP="00166AEF">
      <w:pPr>
        <w:pStyle w:val="NormalWeb"/>
        <w:numPr>
          <w:ilvl w:val="0"/>
          <w:numId w:val="1"/>
        </w:numPr>
        <w:rPr>
          <w:sz w:val="20"/>
          <w:szCs w:val="20"/>
        </w:rPr>
      </w:pPr>
      <w:r>
        <w:rPr>
          <w:rFonts w:ascii="Calibri" w:hAnsi="Calibri" w:cs="Calibri"/>
          <w:sz w:val="22"/>
          <w:szCs w:val="22"/>
        </w:rPr>
        <w:t>Member of the Forensic Regulator’s DNA working group</w:t>
      </w:r>
    </w:p>
    <w:p w14:paraId="17212E22" w14:textId="77777777" w:rsidR="00166AEF" w:rsidRPr="0005640F" w:rsidRDefault="00166AEF" w:rsidP="00166AEF">
      <w:pPr>
        <w:pStyle w:val="ListParagraph"/>
        <w:numPr>
          <w:ilvl w:val="0"/>
          <w:numId w:val="1"/>
        </w:numPr>
        <w:spacing w:line="240" w:lineRule="auto"/>
      </w:pPr>
      <w:r w:rsidRPr="0005640F">
        <w:rPr>
          <w:rFonts w:ascii="Calibri" w:hAnsi="Calibri" w:cs="Calibri"/>
          <w:sz w:val="22"/>
          <w:szCs w:val="22"/>
        </w:rPr>
        <w:t>Member of Home Office Biometrics and Forensic Ethics Group</w:t>
      </w:r>
    </w:p>
    <w:p w14:paraId="6EF38678" w14:textId="6A08E707" w:rsidR="00166AEF" w:rsidRPr="00102E59" w:rsidRDefault="00166AEF" w:rsidP="00166AEF">
      <w:pPr>
        <w:pStyle w:val="ListParagraph"/>
        <w:numPr>
          <w:ilvl w:val="0"/>
          <w:numId w:val="1"/>
        </w:numPr>
        <w:spacing w:line="240" w:lineRule="auto"/>
      </w:pPr>
      <w:r w:rsidRPr="0005640F">
        <w:rPr>
          <w:rFonts w:ascii="Calibri" w:hAnsi="Calibri" w:cs="Calibri"/>
          <w:sz w:val="22"/>
          <w:szCs w:val="22"/>
        </w:rPr>
        <w:t>Member of the I</w:t>
      </w:r>
      <w:r w:rsidR="00102E59">
        <w:rPr>
          <w:rFonts w:ascii="Calibri" w:hAnsi="Calibri" w:cs="Calibri"/>
          <w:sz w:val="22"/>
          <w:szCs w:val="22"/>
        </w:rPr>
        <w:t>nternational Organisation for Standards</w:t>
      </w:r>
    </w:p>
    <w:p w14:paraId="7293DCC5" w14:textId="77DFE107" w:rsidR="00102E59" w:rsidRDefault="00102E59" w:rsidP="00102E59">
      <w:pPr>
        <w:spacing w:line="240" w:lineRule="auto"/>
      </w:pPr>
    </w:p>
    <w:p w14:paraId="0F7AABAC" w14:textId="77777777" w:rsidR="00166AEF" w:rsidRDefault="00166AEF" w:rsidP="00166AEF">
      <w:pPr>
        <w:pStyle w:val="Heading1"/>
      </w:pPr>
      <w:r>
        <w:t xml:space="preserve">Research funding </w:t>
      </w:r>
    </w:p>
    <w:p w14:paraId="7018A58C" w14:textId="77777777" w:rsidR="00166AEF" w:rsidRDefault="00166AEF" w:rsidP="00166AEF">
      <w:pPr>
        <w:rPr>
          <w:rFonts w:ascii="Calibri" w:hAnsi="Calibri" w:cs="Calibri"/>
          <w:sz w:val="22"/>
          <w:szCs w:val="22"/>
        </w:rPr>
      </w:pPr>
      <w:bookmarkStart w:id="1" w:name="_Hlk40950109"/>
      <w:r w:rsidRPr="009F743F">
        <w:rPr>
          <w:rFonts w:ascii="Calibri" w:hAnsi="Calibri" w:cs="Calibri"/>
          <w:sz w:val="22"/>
          <w:szCs w:val="22"/>
        </w:rPr>
        <w:t>EU funded research in forensic genetics 2000 – 2015</w:t>
      </w:r>
    </w:p>
    <w:p w14:paraId="7C93D14F" w14:textId="77777777" w:rsidR="00166AEF" w:rsidRPr="0005640F" w:rsidRDefault="00166AEF" w:rsidP="00166AEF">
      <w:pPr>
        <w:pStyle w:val="ListParagraph"/>
        <w:numPr>
          <w:ilvl w:val="0"/>
          <w:numId w:val="3"/>
        </w:numPr>
        <w:spacing w:after="0"/>
        <w:ind w:left="714" w:hanging="357"/>
      </w:pPr>
      <w:r w:rsidRPr="0005640F">
        <w:rPr>
          <w:rFonts w:ascii="Calibri" w:hAnsi="Calibri" w:cs="Calibri"/>
          <w:sz w:val="22"/>
          <w:szCs w:val="22"/>
        </w:rPr>
        <w:t>STADNAP – leading database collection</w:t>
      </w:r>
    </w:p>
    <w:p w14:paraId="4DD1C1CE" w14:textId="77777777" w:rsidR="00166AEF" w:rsidRPr="0005640F" w:rsidRDefault="00166AEF" w:rsidP="00166AEF">
      <w:pPr>
        <w:pStyle w:val="ListParagraph"/>
        <w:numPr>
          <w:ilvl w:val="0"/>
          <w:numId w:val="3"/>
        </w:numPr>
        <w:spacing w:after="0"/>
        <w:ind w:left="714" w:hanging="357"/>
      </w:pPr>
      <w:r w:rsidRPr="0005640F">
        <w:rPr>
          <w:rFonts w:ascii="Calibri" w:hAnsi="Calibri" w:cs="Calibri"/>
          <w:sz w:val="22"/>
          <w:szCs w:val="22"/>
        </w:rPr>
        <w:t>SNP</w:t>
      </w:r>
      <w:r w:rsidRPr="0005640F">
        <w:rPr>
          <w:rFonts w:ascii="Calibri" w:hAnsi="Calibri" w:cs="Calibri"/>
          <w:i/>
          <w:sz w:val="22"/>
          <w:szCs w:val="22"/>
        </w:rPr>
        <w:t>for</w:t>
      </w:r>
      <w:r w:rsidRPr="0005640F">
        <w:rPr>
          <w:rFonts w:ascii="Calibri" w:hAnsi="Calibri" w:cs="Calibri"/>
          <w:sz w:val="22"/>
          <w:szCs w:val="22"/>
        </w:rPr>
        <w:t>ID – leading forensic application</w:t>
      </w:r>
    </w:p>
    <w:p w14:paraId="0304CA4A" w14:textId="77777777" w:rsidR="00166AEF" w:rsidRDefault="00166AEF" w:rsidP="00166AEF">
      <w:pPr>
        <w:pStyle w:val="ListParagraph"/>
        <w:numPr>
          <w:ilvl w:val="0"/>
          <w:numId w:val="3"/>
        </w:numPr>
        <w:spacing w:after="0"/>
        <w:ind w:left="714" w:hanging="357"/>
      </w:pPr>
      <w:r w:rsidRPr="0005640F">
        <w:rPr>
          <w:rFonts w:ascii="Calibri" w:hAnsi="Calibri" w:cs="Calibri"/>
          <w:sz w:val="22"/>
          <w:szCs w:val="22"/>
        </w:rPr>
        <w:t>EUROFORGEN</w:t>
      </w:r>
      <w:r>
        <w:rPr>
          <w:rFonts w:ascii="Calibri" w:hAnsi="Calibri" w:cs="Calibri"/>
          <w:sz w:val="22"/>
          <w:szCs w:val="22"/>
        </w:rPr>
        <w:t>:</w:t>
      </w:r>
      <w:r w:rsidRPr="0005640F">
        <w:rPr>
          <w:rFonts w:ascii="Calibri" w:hAnsi="Calibri" w:cs="Calibri"/>
          <w:sz w:val="22"/>
          <w:szCs w:val="22"/>
        </w:rPr>
        <w:t xml:space="preserve"> </w:t>
      </w:r>
      <w:r>
        <w:rPr>
          <w:rFonts w:ascii="Calibri" w:hAnsi="Calibri" w:cs="Calibri"/>
          <w:sz w:val="22"/>
          <w:szCs w:val="22"/>
        </w:rPr>
        <w:t>network</w:t>
      </w:r>
      <w:r w:rsidRPr="0005640F">
        <w:rPr>
          <w:rFonts w:ascii="Calibri" w:hAnsi="Calibri" w:cs="Calibri"/>
          <w:sz w:val="22"/>
          <w:szCs w:val="22"/>
        </w:rPr>
        <w:t xml:space="preserve"> </w:t>
      </w:r>
      <w:r>
        <w:rPr>
          <w:rFonts w:ascii="Calibri" w:hAnsi="Calibri" w:cs="Calibri"/>
          <w:sz w:val="22"/>
          <w:szCs w:val="22"/>
        </w:rPr>
        <w:t>of</w:t>
      </w:r>
      <w:r w:rsidRPr="0005640F">
        <w:rPr>
          <w:rFonts w:ascii="Calibri" w:hAnsi="Calibri" w:cs="Calibri"/>
          <w:sz w:val="22"/>
          <w:szCs w:val="22"/>
        </w:rPr>
        <w:t xml:space="preserve"> </w:t>
      </w:r>
      <w:r>
        <w:rPr>
          <w:rFonts w:ascii="Calibri" w:hAnsi="Calibri" w:cs="Calibri"/>
          <w:sz w:val="22"/>
          <w:szCs w:val="22"/>
        </w:rPr>
        <w:t>excellence</w:t>
      </w:r>
      <w:r w:rsidRPr="0005640F">
        <w:rPr>
          <w:rFonts w:ascii="Calibri" w:hAnsi="Calibri" w:cs="Calibri"/>
          <w:sz w:val="22"/>
          <w:szCs w:val="22"/>
        </w:rPr>
        <w:t xml:space="preserve"> – leading legal and ethical </w:t>
      </w:r>
      <w:r>
        <w:rPr>
          <w:rFonts w:ascii="Calibri" w:hAnsi="Calibri" w:cs="Calibri"/>
          <w:sz w:val="22"/>
          <w:szCs w:val="22"/>
        </w:rPr>
        <w:t>considerations</w:t>
      </w:r>
      <w:bookmarkEnd w:id="1"/>
    </w:p>
    <w:p w14:paraId="19A52B54" w14:textId="77777777" w:rsidR="00166AEF" w:rsidRDefault="00166AEF" w:rsidP="00166AEF">
      <w:pPr>
        <w:pStyle w:val="Heading1"/>
      </w:pPr>
      <w:r>
        <w:t>Expert evidence</w:t>
      </w:r>
    </w:p>
    <w:p w14:paraId="707C0829" w14:textId="214533F6" w:rsidR="00166AEF" w:rsidRPr="00DB5189" w:rsidRDefault="00166AEF" w:rsidP="00AC75A7">
      <w:pPr>
        <w:numPr>
          <w:ilvl w:val="0"/>
          <w:numId w:val="2"/>
        </w:numPr>
        <w:spacing w:after="0" w:line="240" w:lineRule="auto"/>
        <w:ind w:left="714" w:hanging="357"/>
        <w:rPr>
          <w:rFonts w:ascii="Calibri" w:hAnsi="Calibri" w:cs="Calibri"/>
          <w:sz w:val="22"/>
          <w:szCs w:val="22"/>
        </w:rPr>
      </w:pPr>
      <w:r w:rsidRPr="00DB5189">
        <w:rPr>
          <w:rFonts w:ascii="Calibri" w:hAnsi="Calibri" w:cs="Calibri"/>
          <w:sz w:val="22"/>
          <w:szCs w:val="22"/>
        </w:rPr>
        <w:t xml:space="preserve">Over </w:t>
      </w:r>
      <w:r w:rsidR="00DB5189" w:rsidRPr="00DB5189">
        <w:rPr>
          <w:rFonts w:ascii="Calibri" w:hAnsi="Calibri" w:cs="Calibri"/>
          <w:sz w:val="22"/>
          <w:szCs w:val="22"/>
        </w:rPr>
        <w:t>6</w:t>
      </w:r>
      <w:r w:rsidRPr="00DB5189">
        <w:rPr>
          <w:rFonts w:ascii="Calibri" w:hAnsi="Calibri" w:cs="Calibri"/>
          <w:sz w:val="22"/>
          <w:szCs w:val="22"/>
        </w:rPr>
        <w:t>00 expert reports prepared in relation to criminal cases as a result of instruction by the defence, and prosecution</w:t>
      </w:r>
    </w:p>
    <w:p w14:paraId="6151F425" w14:textId="19F15A1C" w:rsidR="00166AEF" w:rsidRDefault="00166AEF" w:rsidP="00166AEF">
      <w:pPr>
        <w:numPr>
          <w:ilvl w:val="0"/>
          <w:numId w:val="2"/>
        </w:numPr>
        <w:spacing w:after="0" w:line="240" w:lineRule="auto"/>
        <w:ind w:left="714" w:hanging="357"/>
        <w:rPr>
          <w:rFonts w:ascii="Calibri" w:hAnsi="Calibri" w:cs="Calibri"/>
          <w:sz w:val="22"/>
          <w:szCs w:val="22"/>
        </w:rPr>
      </w:pPr>
      <w:r w:rsidRPr="008E40A9">
        <w:rPr>
          <w:rFonts w:ascii="Calibri" w:hAnsi="Calibri" w:cs="Calibri"/>
          <w:sz w:val="22"/>
          <w:szCs w:val="22"/>
        </w:rPr>
        <w:t xml:space="preserve">Over 2000 individuals tested annually for investigations of </w:t>
      </w:r>
      <w:r w:rsidR="00A04102">
        <w:rPr>
          <w:rFonts w:ascii="Calibri" w:hAnsi="Calibri" w:cs="Calibri"/>
          <w:sz w:val="22"/>
          <w:szCs w:val="22"/>
        </w:rPr>
        <w:t>parent child and extended complex</w:t>
      </w:r>
      <w:r w:rsidRPr="008E40A9">
        <w:rPr>
          <w:rFonts w:ascii="Calibri" w:hAnsi="Calibri" w:cs="Calibri"/>
          <w:sz w:val="22"/>
          <w:szCs w:val="22"/>
        </w:rPr>
        <w:t xml:space="preserve"> relationships</w:t>
      </w:r>
    </w:p>
    <w:p w14:paraId="201014F9" w14:textId="77777777" w:rsidR="00166AEF" w:rsidRDefault="00166AEF" w:rsidP="00166AEF">
      <w:pPr>
        <w:numPr>
          <w:ilvl w:val="0"/>
          <w:numId w:val="2"/>
        </w:numPr>
        <w:spacing w:after="0" w:line="240" w:lineRule="auto"/>
        <w:ind w:left="714" w:hanging="357"/>
        <w:rPr>
          <w:rFonts w:ascii="Calibri" w:hAnsi="Calibri" w:cs="Calibri"/>
          <w:sz w:val="22"/>
          <w:szCs w:val="22"/>
        </w:rPr>
      </w:pPr>
      <w:r w:rsidRPr="008E40A9">
        <w:rPr>
          <w:rFonts w:ascii="Calibri" w:hAnsi="Calibri" w:cs="Calibri"/>
          <w:sz w:val="22"/>
          <w:szCs w:val="22"/>
        </w:rPr>
        <w:t>Provider of complex forensic genetic analyses for FSPs and international police forces</w:t>
      </w:r>
    </w:p>
    <w:p w14:paraId="447FEFC8" w14:textId="3E11DA5C" w:rsidR="00166AEF" w:rsidRPr="003B1D38" w:rsidRDefault="00166AEF" w:rsidP="00102E59">
      <w:pPr>
        <w:numPr>
          <w:ilvl w:val="0"/>
          <w:numId w:val="2"/>
        </w:numPr>
        <w:spacing w:after="0" w:line="240" w:lineRule="auto"/>
        <w:ind w:left="714" w:hanging="357"/>
        <w:rPr>
          <w:rFonts w:ascii="Calibri" w:hAnsi="Calibri" w:cs="Calibri"/>
          <w:sz w:val="22"/>
          <w:szCs w:val="22"/>
        </w:rPr>
      </w:pPr>
      <w:r w:rsidRPr="003B1D38">
        <w:rPr>
          <w:rFonts w:ascii="Calibri" w:hAnsi="Calibri" w:cs="Calibri"/>
          <w:sz w:val="22"/>
          <w:szCs w:val="22"/>
        </w:rPr>
        <w:t>Advice and attendance in court to give expert evidence in a large number of cases.</w:t>
      </w:r>
    </w:p>
    <w:p w14:paraId="2C184A0D" w14:textId="77777777" w:rsidR="00166AEF" w:rsidRPr="00B0704F" w:rsidRDefault="00166AEF" w:rsidP="00166AEF">
      <w:pPr>
        <w:pStyle w:val="Heading1"/>
      </w:pPr>
      <w:r w:rsidRPr="00B0704F">
        <w:t>Membership of professional bodies</w:t>
      </w:r>
    </w:p>
    <w:p w14:paraId="3ADD8FFE"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Member of the Royal Society of Biology</w:t>
      </w:r>
    </w:p>
    <w:p w14:paraId="60E9D0BF"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Fellow of the Institute of Biological and Medical Sciences</w:t>
      </w:r>
    </w:p>
    <w:p w14:paraId="04FA288D"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Fellow of the Royal Statistical Society</w:t>
      </w:r>
    </w:p>
    <w:p w14:paraId="0BF251B0"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Member of the International Society for Forensic Genetics</w:t>
      </w:r>
    </w:p>
    <w:p w14:paraId="6A3483B5"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Member of the British Academy for Forensic Sciences</w:t>
      </w:r>
    </w:p>
    <w:p w14:paraId="7BADAE7C"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Member of the Academy of Forensic Medical Sciences</w:t>
      </w:r>
    </w:p>
    <w:p w14:paraId="510BD54A"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Member of the International Society of Blood Pattern Analysts</w:t>
      </w:r>
    </w:p>
    <w:p w14:paraId="4E0256AB" w14:textId="77777777" w:rsidR="00166AEF" w:rsidRPr="00B0704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Affiliate member of the Royal College of Pathologists Faculty of Forensic and Legal Medicine</w:t>
      </w:r>
    </w:p>
    <w:p w14:paraId="4AC3AF58" w14:textId="77777777" w:rsidR="00166AEF" w:rsidRDefault="00166AEF" w:rsidP="00166AEF">
      <w:pPr>
        <w:pStyle w:val="ListParagraph"/>
        <w:numPr>
          <w:ilvl w:val="0"/>
          <w:numId w:val="4"/>
        </w:numPr>
        <w:spacing w:line="240" w:lineRule="auto"/>
        <w:rPr>
          <w:rFonts w:ascii="Calibri" w:hAnsi="Calibri" w:cs="Calibri"/>
          <w:sz w:val="22"/>
          <w:szCs w:val="22"/>
        </w:rPr>
      </w:pPr>
      <w:r w:rsidRPr="00B0704F">
        <w:rPr>
          <w:rFonts w:ascii="Calibri" w:hAnsi="Calibri" w:cs="Calibri"/>
          <w:sz w:val="22"/>
          <w:szCs w:val="22"/>
        </w:rPr>
        <w:t>Member of the Chartered Society of Forensic Sciences</w:t>
      </w:r>
    </w:p>
    <w:p w14:paraId="502A98E9" w14:textId="77777777" w:rsidR="00166AEF" w:rsidRDefault="00166AEF" w:rsidP="00166AEF">
      <w:pPr>
        <w:pStyle w:val="ListParagraph"/>
        <w:numPr>
          <w:ilvl w:val="0"/>
          <w:numId w:val="4"/>
        </w:numPr>
        <w:spacing w:line="240" w:lineRule="auto"/>
        <w:rPr>
          <w:rFonts w:ascii="Calibri" w:hAnsi="Calibri" w:cs="Calibri"/>
          <w:sz w:val="22"/>
          <w:szCs w:val="22"/>
        </w:rPr>
      </w:pPr>
      <w:r>
        <w:rPr>
          <w:rFonts w:ascii="Calibri" w:hAnsi="Calibri" w:cs="Calibri"/>
          <w:sz w:val="22"/>
          <w:szCs w:val="22"/>
        </w:rPr>
        <w:t>Member of the Biochemical Society</w:t>
      </w:r>
    </w:p>
    <w:p w14:paraId="0D390999" w14:textId="0A7D9EE4" w:rsidR="00166AEF" w:rsidRDefault="00166AEF" w:rsidP="00166AEF">
      <w:pPr>
        <w:pStyle w:val="ListParagraph"/>
        <w:numPr>
          <w:ilvl w:val="0"/>
          <w:numId w:val="4"/>
        </w:numPr>
        <w:spacing w:line="240" w:lineRule="auto"/>
        <w:rPr>
          <w:rFonts w:ascii="Calibri" w:hAnsi="Calibri" w:cs="Calibri"/>
          <w:sz w:val="22"/>
          <w:szCs w:val="22"/>
        </w:rPr>
      </w:pPr>
      <w:r>
        <w:rPr>
          <w:rFonts w:ascii="Calibri" w:hAnsi="Calibri" w:cs="Calibri"/>
          <w:sz w:val="22"/>
          <w:szCs w:val="22"/>
        </w:rPr>
        <w:t>Member of the European Association for the Study of Science and Technology</w:t>
      </w:r>
    </w:p>
    <w:p w14:paraId="3E1E6F83" w14:textId="1E03E578" w:rsidR="00102E59" w:rsidRDefault="00102E59" w:rsidP="00102E59">
      <w:pPr>
        <w:pStyle w:val="Heading1"/>
      </w:pPr>
      <w:r>
        <w:t>Recent publications</w:t>
      </w:r>
    </w:p>
    <w:p w14:paraId="1209E91E" w14:textId="77777777" w:rsidR="00102E59" w:rsidRPr="00BF5745" w:rsidRDefault="00102E59" w:rsidP="00102E59">
      <w:pPr>
        <w:pStyle w:val="NormalWeb"/>
        <w:ind w:left="360"/>
        <w:rPr>
          <w:rFonts w:asciiTheme="minorHAnsi" w:hAnsiTheme="minorHAnsi" w:cstheme="minorHAnsi"/>
          <w:sz w:val="22"/>
          <w:szCs w:val="22"/>
        </w:rPr>
      </w:pPr>
      <w:r w:rsidRPr="00BF5745">
        <w:rPr>
          <w:rFonts w:asciiTheme="minorHAnsi" w:hAnsiTheme="minorHAnsi" w:cstheme="minorHAnsi"/>
          <w:sz w:val="22"/>
          <w:szCs w:val="22"/>
        </w:rPr>
        <w:t>Over 100 peer reviewed publications and authored chapters in forensic science and medicine – most recent:</w:t>
      </w:r>
    </w:p>
    <w:p w14:paraId="42BCEFBC" w14:textId="77777777" w:rsidR="00A04102" w:rsidRDefault="00A04102" w:rsidP="00A04102">
      <w:pPr>
        <w:shd w:val="clear" w:color="auto" w:fill="E5E2DD"/>
        <w:rPr>
          <w:rFonts w:ascii="Arial" w:hAnsi="Arial" w:cs="Arial"/>
          <w:color w:val="000000"/>
          <w:sz w:val="2"/>
          <w:szCs w:val="2"/>
        </w:rPr>
      </w:pPr>
      <w:r>
        <w:rPr>
          <w:rFonts w:ascii="Arial" w:hAnsi="Arial" w:cs="Arial"/>
          <w:color w:val="000000"/>
          <w:sz w:val="2"/>
          <w:szCs w:val="2"/>
        </w:rPr>
        <w:t> </w:t>
      </w:r>
    </w:p>
    <w:p w14:paraId="213C85C3" w14:textId="77777777" w:rsidR="00B92668" w:rsidRPr="00B92668" w:rsidRDefault="00A04102" w:rsidP="0068005D">
      <w:pPr>
        <w:numPr>
          <w:ilvl w:val="0"/>
          <w:numId w:val="5"/>
        </w:numPr>
        <w:tabs>
          <w:tab w:val="num" w:pos="720"/>
        </w:tabs>
        <w:spacing w:before="100" w:beforeAutospacing="1" w:after="100" w:afterAutospacing="1" w:line="240" w:lineRule="auto"/>
        <w:rPr>
          <w:rFonts w:cstheme="minorHAnsi"/>
          <w:sz w:val="22"/>
          <w:szCs w:val="22"/>
        </w:rPr>
      </w:pPr>
      <w:r w:rsidRPr="00B92668">
        <w:rPr>
          <w:rFonts w:cstheme="minorHAnsi"/>
          <w:sz w:val="22"/>
          <w:szCs w:val="22"/>
        </w:rPr>
        <w:t>Characterization of the public transit air microbiome and resistome reveals geographical specificity.  Leung MHY et al (2021).  Microbiome</w:t>
      </w:r>
      <w:r w:rsidR="00B92668" w:rsidRPr="00B92668">
        <w:rPr>
          <w:rFonts w:cstheme="minorHAnsi"/>
          <w:sz w:val="22"/>
          <w:szCs w:val="22"/>
        </w:rPr>
        <w:t>.</w:t>
      </w:r>
      <w:r w:rsidRPr="00B92668">
        <w:rPr>
          <w:rFonts w:cstheme="minorHAnsi"/>
          <w:sz w:val="22"/>
          <w:szCs w:val="22"/>
        </w:rPr>
        <w:t xml:space="preserve"> </w:t>
      </w:r>
      <w:hyperlink r:id="rId9" w:history="1">
        <w:r w:rsidRPr="00B92668">
          <w:rPr>
            <w:rFonts w:ascii="Arial" w:hAnsi="Arial" w:cs="Arial"/>
            <w:color w:val="005054"/>
            <w:sz w:val="18"/>
            <w:szCs w:val="18"/>
            <w:u w:val="single"/>
          </w:rPr>
          <w:br/>
        </w:r>
        <w:r w:rsidRPr="00B92668">
          <w:rPr>
            <w:rStyle w:val="Hyperlink"/>
            <w:rFonts w:ascii="Arial" w:hAnsi="Arial" w:cs="Arial"/>
            <w:color w:val="005054"/>
            <w:sz w:val="18"/>
            <w:szCs w:val="18"/>
          </w:rPr>
          <w:t>https://doi.org/10.1186/s40168-021-01044-7</w:t>
        </w:r>
      </w:hyperlink>
      <w:r w:rsidRPr="00B92668">
        <w:rPr>
          <w:rFonts w:ascii="Arial" w:hAnsi="Arial" w:cs="Arial"/>
          <w:color w:val="000000"/>
          <w:sz w:val="18"/>
          <w:szCs w:val="18"/>
        </w:rPr>
        <w:t> </w:t>
      </w:r>
    </w:p>
    <w:p w14:paraId="278E9D97" w14:textId="3E1E0898" w:rsidR="00A04102" w:rsidRPr="00B92668" w:rsidRDefault="00A04102" w:rsidP="0068005D">
      <w:pPr>
        <w:numPr>
          <w:ilvl w:val="0"/>
          <w:numId w:val="5"/>
        </w:numPr>
        <w:tabs>
          <w:tab w:val="num" w:pos="720"/>
        </w:tabs>
        <w:spacing w:before="100" w:beforeAutospacing="1" w:after="100" w:afterAutospacing="1" w:line="240" w:lineRule="auto"/>
        <w:rPr>
          <w:rFonts w:cstheme="minorHAnsi"/>
          <w:sz w:val="22"/>
          <w:szCs w:val="22"/>
        </w:rPr>
      </w:pPr>
      <w:r w:rsidRPr="00B92668">
        <w:rPr>
          <w:rFonts w:cstheme="minorHAnsi"/>
          <w:sz w:val="22"/>
          <w:szCs w:val="22"/>
        </w:rPr>
        <w:t xml:space="preserve"> </w:t>
      </w:r>
      <w:r w:rsidR="00B92668" w:rsidRPr="00B92668">
        <w:rPr>
          <w:rFonts w:cstheme="minorHAnsi"/>
          <w:sz w:val="22"/>
          <w:szCs w:val="22"/>
        </w:rPr>
        <w:t>A global metagenomic map of urban microbiomes and antimicrobial resistance.  Dank O det al (2021).  Cell 184: 3376-3393.</w:t>
      </w:r>
    </w:p>
    <w:p w14:paraId="3EAD9CF2" w14:textId="5B1AA090" w:rsidR="00C819CA" w:rsidRDefault="003B1D38" w:rsidP="00102E59">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Classification of STR allelic variation using massively parallel sequencing and assessment of flanking region power.  Devesse l et al (2020) For Sci Int: Genetics 48: 102356</w:t>
      </w:r>
    </w:p>
    <w:p w14:paraId="2140CC49" w14:textId="18ACF7DD" w:rsidR="00102E59" w:rsidRPr="00BF5745" w:rsidRDefault="00102E59" w:rsidP="00102E59">
      <w:pPr>
        <w:pStyle w:val="NormalWeb"/>
        <w:numPr>
          <w:ilvl w:val="0"/>
          <w:numId w:val="5"/>
        </w:numPr>
        <w:rPr>
          <w:rFonts w:asciiTheme="minorHAnsi" w:hAnsiTheme="minorHAnsi" w:cstheme="minorHAnsi"/>
          <w:sz w:val="22"/>
          <w:szCs w:val="22"/>
        </w:rPr>
      </w:pPr>
      <w:r w:rsidRPr="00BF5745">
        <w:rPr>
          <w:rFonts w:asciiTheme="minorHAnsi" w:hAnsiTheme="minorHAnsi" w:cstheme="minorHAnsi"/>
          <w:sz w:val="22"/>
          <w:szCs w:val="22"/>
        </w:rPr>
        <w:t xml:space="preserve">Development and validation of the EUROFORGEN </w:t>
      </w:r>
      <w:r w:rsidRPr="00BF5745">
        <w:rPr>
          <w:rFonts w:asciiTheme="minorHAnsi" w:hAnsiTheme="minorHAnsi" w:cstheme="minorHAnsi"/>
          <w:i/>
          <w:iCs/>
          <w:sz w:val="22"/>
          <w:szCs w:val="22"/>
        </w:rPr>
        <w:t>NAME</w:t>
      </w:r>
      <w:r w:rsidRPr="00BF5745">
        <w:rPr>
          <w:rFonts w:asciiTheme="minorHAnsi" w:hAnsiTheme="minorHAnsi" w:cstheme="minorHAnsi"/>
          <w:sz w:val="22"/>
          <w:szCs w:val="22"/>
        </w:rPr>
        <w:t xml:space="preserve"> (No</w:t>
      </w:r>
      <w:r>
        <w:rPr>
          <w:rFonts w:asciiTheme="minorHAnsi" w:hAnsiTheme="minorHAnsi" w:cstheme="minorHAnsi"/>
          <w:sz w:val="22"/>
          <w:szCs w:val="22"/>
        </w:rPr>
        <w:t>r</w:t>
      </w:r>
      <w:r w:rsidRPr="00BF5745">
        <w:rPr>
          <w:rFonts w:asciiTheme="minorHAnsi" w:hAnsiTheme="minorHAnsi" w:cstheme="minorHAnsi"/>
          <w:sz w:val="22"/>
          <w:szCs w:val="22"/>
        </w:rPr>
        <w:t>th African and Middle Eastern) ancestry panel.  Pereira V et al (2019) For Sci Int: Genetics 42: 260-267</w:t>
      </w:r>
    </w:p>
    <w:p w14:paraId="4DE9E2B0" w14:textId="55B7BE8A" w:rsidR="00102E59" w:rsidRPr="00BF5745" w:rsidRDefault="00102E59" w:rsidP="00102E59">
      <w:pPr>
        <w:pStyle w:val="NormalWeb"/>
        <w:numPr>
          <w:ilvl w:val="0"/>
          <w:numId w:val="5"/>
        </w:numPr>
        <w:rPr>
          <w:rFonts w:asciiTheme="minorHAnsi" w:hAnsiTheme="minorHAnsi" w:cstheme="minorHAnsi"/>
          <w:sz w:val="22"/>
          <w:szCs w:val="22"/>
        </w:rPr>
      </w:pPr>
      <w:r w:rsidRPr="00BF5745">
        <w:rPr>
          <w:rFonts w:asciiTheme="minorHAnsi" w:hAnsiTheme="minorHAnsi" w:cstheme="minorHAnsi"/>
          <w:sz w:val="22"/>
          <w:szCs w:val="22"/>
        </w:rPr>
        <w:lastRenderedPageBreak/>
        <w:t>DNA methylation-based age prediction using massively parallel sequencing data and multiple machine learning models</w:t>
      </w:r>
      <w:r>
        <w:rPr>
          <w:rFonts w:asciiTheme="minorHAnsi" w:hAnsiTheme="minorHAnsi" w:cstheme="minorHAnsi"/>
          <w:sz w:val="22"/>
          <w:szCs w:val="22"/>
        </w:rPr>
        <w:t xml:space="preserve"> (2018)</w:t>
      </w:r>
      <w:r w:rsidRPr="00BF5745">
        <w:rPr>
          <w:rFonts w:asciiTheme="minorHAnsi" w:hAnsiTheme="minorHAnsi" w:cstheme="minorHAnsi"/>
          <w:sz w:val="22"/>
          <w:szCs w:val="22"/>
        </w:rPr>
        <w:t>.  Aliferi A et al.  For Sci Int: Genetics 37: 215-226</w:t>
      </w:r>
    </w:p>
    <w:p w14:paraId="20AA4F6F" w14:textId="77777777" w:rsidR="00102E59" w:rsidRPr="00BF5745" w:rsidRDefault="00102E59" w:rsidP="00102E59">
      <w:pPr>
        <w:pStyle w:val="NormalWeb"/>
        <w:numPr>
          <w:ilvl w:val="0"/>
          <w:numId w:val="5"/>
        </w:numPr>
        <w:rPr>
          <w:rFonts w:asciiTheme="minorHAnsi" w:hAnsiTheme="minorHAnsi" w:cstheme="minorHAnsi"/>
          <w:sz w:val="22"/>
          <w:szCs w:val="22"/>
        </w:rPr>
      </w:pPr>
      <w:r w:rsidRPr="00BF5745">
        <w:rPr>
          <w:rFonts w:asciiTheme="minorHAnsi" w:hAnsiTheme="minorHAnsi" w:cstheme="minorHAnsi"/>
          <w:sz w:val="22"/>
          <w:szCs w:val="22"/>
        </w:rPr>
        <w:t>Forensic genealogy: some serious concerns.  Syndercombe Court (2018).  For Sci Int 36: 203-204</w:t>
      </w:r>
    </w:p>
    <w:p w14:paraId="40B61277" w14:textId="77777777" w:rsidR="00102E59" w:rsidRDefault="00102E59" w:rsidP="00102E59">
      <w:pPr>
        <w:pStyle w:val="NormalWeb"/>
        <w:numPr>
          <w:ilvl w:val="0"/>
          <w:numId w:val="5"/>
        </w:numPr>
        <w:rPr>
          <w:rFonts w:asciiTheme="minorHAnsi" w:hAnsiTheme="minorHAnsi" w:cstheme="minorHAnsi"/>
          <w:sz w:val="22"/>
          <w:szCs w:val="22"/>
        </w:rPr>
      </w:pPr>
      <w:r w:rsidRPr="00BF5745">
        <w:rPr>
          <w:rFonts w:asciiTheme="minorHAnsi" w:hAnsiTheme="minorHAnsi" w:cstheme="minorHAnsi"/>
          <w:sz w:val="22"/>
          <w:szCs w:val="22"/>
        </w:rPr>
        <w:t>Towards broadening forensic DNA phenotyping beyond pigmentation: improving the prediction of head hair shape from DNA.  Pospiech E et al (2018). For Sci Int 37: 241-251</w:t>
      </w:r>
    </w:p>
    <w:p w14:paraId="6A79AB35" w14:textId="73830DCE" w:rsidR="000550C5" w:rsidRDefault="00102E59" w:rsidP="003B1D38">
      <w:pPr>
        <w:pStyle w:val="NormalWeb"/>
        <w:numPr>
          <w:ilvl w:val="0"/>
          <w:numId w:val="5"/>
        </w:numPr>
      </w:pPr>
      <w:r w:rsidRPr="003B1D38">
        <w:rPr>
          <w:rFonts w:asciiTheme="minorHAnsi" w:hAnsiTheme="minorHAnsi" w:cstheme="minorHAnsi"/>
          <w:sz w:val="22"/>
          <w:szCs w:val="22"/>
        </w:rPr>
        <w:t>Global patterns of STR sequence variation: sequencing the CEPH human genome diversity panel for 58 forensic STRs using the Illumina ForenSeq DNA Signature Prep Kit.  Phillips C et al (2018) Electrophoresis 39: 2708-2724</w:t>
      </w:r>
    </w:p>
    <w:sectPr w:rsidR="00055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3F5"/>
    <w:multiLevelType w:val="hybridMultilevel"/>
    <w:tmpl w:val="202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4540"/>
    <w:multiLevelType w:val="multilevel"/>
    <w:tmpl w:val="E0C2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53C21"/>
    <w:multiLevelType w:val="multilevel"/>
    <w:tmpl w:val="E16CA6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77F163E"/>
    <w:multiLevelType w:val="hybridMultilevel"/>
    <w:tmpl w:val="F856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2076E"/>
    <w:multiLevelType w:val="hybridMultilevel"/>
    <w:tmpl w:val="8E0CEB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C4A6B5C"/>
    <w:multiLevelType w:val="hybridMultilevel"/>
    <w:tmpl w:val="D20A4C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743E48"/>
    <w:multiLevelType w:val="hybridMultilevel"/>
    <w:tmpl w:val="4332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EF"/>
    <w:rsid w:val="000550C5"/>
    <w:rsid w:val="00102E59"/>
    <w:rsid w:val="00166AEF"/>
    <w:rsid w:val="001F556F"/>
    <w:rsid w:val="00316928"/>
    <w:rsid w:val="003B1D38"/>
    <w:rsid w:val="0047169C"/>
    <w:rsid w:val="00A04102"/>
    <w:rsid w:val="00AC15FD"/>
    <w:rsid w:val="00B92668"/>
    <w:rsid w:val="00C819CA"/>
    <w:rsid w:val="00DB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3486"/>
  <w15:chartTrackingRefBased/>
  <w15:docId w15:val="{A5DE741F-08CE-4EF3-A75D-6E12D9A0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EF"/>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166AE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04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AEF"/>
    <w:rPr>
      <w:rFonts w:asciiTheme="majorHAnsi" w:eastAsiaTheme="majorEastAsia" w:hAnsiTheme="majorHAnsi" w:cstheme="majorBidi"/>
      <w:color w:val="538135" w:themeColor="accent6" w:themeShade="BF"/>
      <w:sz w:val="40"/>
      <w:szCs w:val="40"/>
    </w:rPr>
  </w:style>
  <w:style w:type="character" w:styleId="Hyperlink">
    <w:name w:val="Hyperlink"/>
    <w:basedOn w:val="DefaultParagraphFont"/>
    <w:uiPriority w:val="99"/>
    <w:unhideWhenUsed/>
    <w:rsid w:val="00166AEF"/>
    <w:rPr>
      <w:color w:val="0563C1" w:themeColor="hyperlink"/>
      <w:u w:val="single"/>
    </w:rPr>
  </w:style>
  <w:style w:type="paragraph" w:styleId="NormalWeb">
    <w:name w:val="Normal (Web)"/>
    <w:basedOn w:val="Normal"/>
    <w:uiPriority w:val="99"/>
    <w:rsid w:val="00166AEF"/>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6AEF"/>
    <w:pPr>
      <w:ind w:left="720"/>
      <w:contextualSpacing/>
    </w:pPr>
  </w:style>
  <w:style w:type="character" w:customStyle="1" w:styleId="Heading2Char">
    <w:name w:val="Heading 2 Char"/>
    <w:basedOn w:val="DefaultParagraphFont"/>
    <w:link w:val="Heading2"/>
    <w:uiPriority w:val="9"/>
    <w:semiHidden/>
    <w:rsid w:val="00A04102"/>
    <w:rPr>
      <w:rFonts w:asciiTheme="majorHAnsi" w:eastAsiaTheme="majorEastAsia" w:hAnsiTheme="majorHAnsi" w:cstheme="majorBidi"/>
      <w:color w:val="2F5496" w:themeColor="accent1" w:themeShade="BF"/>
      <w:sz w:val="26"/>
      <w:szCs w:val="26"/>
    </w:rPr>
  </w:style>
  <w:style w:type="paragraph" w:customStyle="1" w:styleId="type">
    <w:name w:val="type"/>
    <w:basedOn w:val="Normal"/>
    <w:rsid w:val="00A04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classificationparent">
    <w:name w:val="type_classification_parent"/>
    <w:basedOn w:val="DefaultParagraphFont"/>
    <w:rsid w:val="00A04102"/>
  </w:style>
  <w:style w:type="character" w:customStyle="1" w:styleId="typeparentsep">
    <w:name w:val="type_parent_sep"/>
    <w:basedOn w:val="DefaultParagraphFont"/>
    <w:rsid w:val="00A04102"/>
  </w:style>
  <w:style w:type="character" w:customStyle="1" w:styleId="typeclassification">
    <w:name w:val="type_classification"/>
    <w:basedOn w:val="DefaultParagraphFont"/>
    <w:rsid w:val="00A04102"/>
  </w:style>
  <w:style w:type="paragraph" w:customStyle="1" w:styleId="relations">
    <w:name w:val="relations"/>
    <w:basedOn w:val="Normal"/>
    <w:rsid w:val="00A041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sselected">
    <w:name w:val="tabs_selected"/>
    <w:basedOn w:val="Normal"/>
    <w:rsid w:val="00A041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87857">
      <w:bodyDiv w:val="1"/>
      <w:marLeft w:val="0"/>
      <w:marRight w:val="0"/>
      <w:marTop w:val="0"/>
      <w:marBottom w:val="0"/>
      <w:divBdr>
        <w:top w:val="none" w:sz="0" w:space="0" w:color="auto"/>
        <w:left w:val="none" w:sz="0" w:space="0" w:color="auto"/>
        <w:bottom w:val="none" w:sz="0" w:space="0" w:color="auto"/>
        <w:right w:val="none" w:sz="0" w:space="0" w:color="auto"/>
      </w:divBdr>
    </w:div>
    <w:div w:id="884373549">
      <w:bodyDiv w:val="1"/>
      <w:marLeft w:val="0"/>
      <w:marRight w:val="0"/>
      <w:marTop w:val="0"/>
      <w:marBottom w:val="0"/>
      <w:divBdr>
        <w:top w:val="none" w:sz="0" w:space="0" w:color="auto"/>
        <w:left w:val="none" w:sz="0" w:space="0" w:color="auto"/>
        <w:bottom w:val="none" w:sz="0" w:space="0" w:color="auto"/>
        <w:right w:val="none" w:sz="0" w:space="0" w:color="auto"/>
      </w:divBdr>
      <w:divsChild>
        <w:div w:id="1335645686">
          <w:marLeft w:val="0"/>
          <w:marRight w:val="0"/>
          <w:marTop w:val="0"/>
          <w:marBottom w:val="0"/>
          <w:divBdr>
            <w:top w:val="none" w:sz="0" w:space="0" w:color="auto"/>
            <w:left w:val="none" w:sz="0" w:space="0" w:color="auto"/>
            <w:bottom w:val="none" w:sz="0" w:space="0" w:color="auto"/>
            <w:right w:val="none" w:sz="0" w:space="0" w:color="auto"/>
          </w:divBdr>
          <w:divsChild>
            <w:div w:id="1954895156">
              <w:marLeft w:val="0"/>
              <w:marRight w:val="0"/>
              <w:marTop w:val="0"/>
              <w:marBottom w:val="0"/>
              <w:divBdr>
                <w:top w:val="none" w:sz="0" w:space="0" w:color="auto"/>
                <w:left w:val="none" w:sz="0" w:space="0" w:color="auto"/>
                <w:bottom w:val="none" w:sz="0" w:space="0" w:color="auto"/>
                <w:right w:val="none" w:sz="0" w:space="0" w:color="auto"/>
              </w:divBdr>
            </w:div>
          </w:divsChild>
        </w:div>
        <w:div w:id="1869370715">
          <w:marLeft w:val="0"/>
          <w:marRight w:val="0"/>
          <w:marTop w:val="0"/>
          <w:marBottom w:val="0"/>
          <w:divBdr>
            <w:top w:val="none" w:sz="0" w:space="0" w:color="auto"/>
            <w:left w:val="none" w:sz="0" w:space="0" w:color="auto"/>
            <w:bottom w:val="none" w:sz="0" w:space="0" w:color="auto"/>
            <w:right w:val="none" w:sz="0" w:space="0" w:color="auto"/>
          </w:divBdr>
          <w:divsChild>
            <w:div w:id="14125787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yndercombe.court@kingscollegeuni.cjsm.net" TargetMode="External"/><Relationship Id="rId3" Type="http://schemas.openxmlformats.org/officeDocument/2006/relationships/settings" Target="settings.xml"/><Relationship Id="rId7" Type="http://schemas.openxmlformats.org/officeDocument/2006/relationships/hyperlink" Target="mailto:denise.syndercombe-court@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e.syndercombe.court@kingscollegeuni.cjsm.net" TargetMode="External"/><Relationship Id="rId11" Type="http://schemas.openxmlformats.org/officeDocument/2006/relationships/theme" Target="theme/theme1.xml"/><Relationship Id="rId5" Type="http://schemas.openxmlformats.org/officeDocument/2006/relationships/hyperlink" Target="mailto:denise.syndercombe-court@kc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86/s40168-021-01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Syndercombe-Court, Denise</dc:creator>
  <cp:keywords/>
  <dc:description/>
  <cp:lastModifiedBy>Syndercombe-Court, Denise</cp:lastModifiedBy>
  <cp:revision>6</cp:revision>
  <dcterms:created xsi:type="dcterms:W3CDTF">2021-01-17T21:06:00Z</dcterms:created>
  <dcterms:modified xsi:type="dcterms:W3CDTF">2021-10-01T13:32:00Z</dcterms:modified>
</cp:coreProperties>
</file>